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Scripting and breakpointing is also part of this process.</w:t>
        <w:br/>
        <w:t>For this purpose, algorithms are classified into orders using so-called Big O notation, which expresses resource use, such as execution time or memory consumption, in terms of the size of an input.</w:t>
        <w:br/>
        <w:t>Trial-and-error/divide-and-conquer is needed: the programmer will try to remove some parts of the original test case and check if the problem still exists.</w:t>
        <w:br/>
        <w:t>Text editors were also developed that allowed changes and corrections to be made much more easily than with punched cards.</w:t>
        <w:br/>
        <w:t>When debugging the problem in a GUI, the programmer can try to skip some user interaction from the original problem description and check if remaining actions are sufficient for bugs to appear.</w:t>
        <w:br/>
        <w:t>Assembly languages were soon developed that let the programmer specify instruction in a text format (e.g., ADD X, TOTAL), with abbreviations for each operation code and meaningful names for specifying addresses.</w:t>
        <w:br/>
        <w:t>This can be a non-trivial task, for example as with parallel processes or some unusual software bugs.</w:t>
        <w:br/>
        <w:t>When debugging the problem in a GUI, the programmer can try to skip some user interaction from the original problem description and check if remaining actions are sufficient for bugs to appear.</w:t>
        <w:br/>
        <w:t>Compiling takes the source code from a low-level programming language and converts it into machine code.</w:t>
        <w:br/>
        <w:t>Provided the functions in a library follow the appropriate run-time conventions (e.g., method of passing arguments), then these functions may be written in any other language.</w:t>
        <w:br/>
        <w:t xml:space="preserve"> Some languages are very popular for particular kinds of applications, while some languages are regularly used to write many different kinds of applications.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