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exist a lot of different approaches for each of those tasks.</w:t>
        <w:br/>
        <w:t>This can be a non-trivial task, for example as with parallel processes or some unusual software bugs.</w:t>
        <w:br/>
        <w:t>In the 9th century, the Arab mathematician Al-Kindi described a cryptographic algorithm for deciphering encrypted code, in A Manuscript on Deciphering Cryptographic Messages.</w:t>
        <w:br/>
        <w:t>Transpiling on the other hand, takes the source-code from a high-level programming language and converts it into bytecode.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He gave the first description of cryptanalysis by frequency analysis, the earliest code-breaking algorithm.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He gave the first description of cryptanalysis by frequency analysis, the earliest code-breaking algorithm.</w:t>
        <w:br/>
        <w:t>In the 9th century, the Arab mathematician Al-Kindi described a cryptographic algorithm for deciphering encrypted code, in A Manuscript on Deciphering Cryptographic Messages.</w:t>
        <w:br/>
        <w:br/>
        <w:t>The first compiler related tool, the A-0 System, was developed in 1952 by Grace Hopper, who also coined the term 'compiler'.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However, Charles Babbage had already written his first program for the Analytical Engine in 1837.</w:t>
        <w:br/>
        <w:t>He gave the first description of cryptanalysis by frequency analysis, the earliest code-breaking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