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However, readability is more than just programming style.</w:t>
        <w:br/>
        <w:t>They are the building blocks for all software, from the simplest applications to the most sophisticated ones.</w:t>
        <w:br/>
        <w:t>Scripting and breakpointing is also part of this process.</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 xml:space="preserve"> The first computer program is generally dated to 1843, when mathematician Ada Lovelace published an algorithm to calculate a sequence of Bernoulli numbers, intended to be carried out by Charles Babbage's Analytical Engine.</w:t>
        <w:br/>
        <w:t xml:space="preserve"> Some languages are very popular for particular kinds of applications, while some languages are regularly used to write many different kinds of applications.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