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Also, specific user environment and usage history can make it difficult to reproduce the problem.</w:t>
        <w:br/>
        <w:t>Provided the functions in a library follow the appropriate run-time conventions (e.g., method of passing arguments), then these functions may be written in any other language.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Many factors, having little or nothing to do with the ability of the computer to efficiently compile and execute the code, contribute to readability.</w:t>
        <w:br/>
        <w:t>Trial-and-error/divide-and-conquer is needed: the programmer will try to remove some parts of the original test case and check if the problem still exists.</w:t>
        <w:br/>
        <w:t>They are the building blocks for all software, from the simplest applications to the most sophisticated ones.</w:t>
        <w:br/>
        <w:t>Use of a static code analysis tool can help detect some possible problems.</w:t>
        <w:br/>
        <w:t>However, Charles Babbage had already written his first program for the Analytical Engine in 1837.</w:t>
        <w:br/>
        <w:t>He gave the first description of cryptanalysis by frequency analysis, the earliest code-breaking algorithm.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Debugging is a very important task in the software development process since having defects in a program can have significant consequences for its users.</w:t>
        <w:br/>
        <w:t>The source code of a program is written in one or more languages that are intelligible to programmers, rather than machine code, which is directly executed by the central processing unit.</w:t>
        <w:br/>
        <w:t>There exist a lot of different approaches for each of those tasks.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