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There exist a lot of different approaches for each of those tasks.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Techniques like Code refactoring can enhance readability.</w:t>
        <w:br/>
        <w:t>The source code of a program is written in one or more languages that are intelligible to programmers, rather than machine code, which is directly executed by the central processing unit.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However, with the concept of the stored-program computer introduced in 1949, both programs and data were stored and manipulated in the same way in computer memory.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Some text editors such as Emacs allow GDB to be invoked through them, to provide a visual environment.</w:t>
        <w:br/>
        <w:t>One approach popular for requirements analysis is Use Case analysis.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