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For example, when a bug in a compiler can make it crash when parsing some large source file, a simplification of the test case that results in only few lines from the original source file can be sufficient to reproduce the same crash.</w:t>
        <w:br/>
        <w:t>They are the building blocks for all software, from the simplest applications to the most sophisticated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Trial-and-error/divide-and-conquer is needed: the programmer will try to remove some parts of the original test case and check if the problem still exists.</w:t>
        <w:br/>
        <w:t xml:space="preserve"> Readability is important because programmers spend the majority of their time reading, trying to understand, reusing and modifying existing source code, rather than writing new source code.</w:t>
        <w:br/>
        <w:t>Compilers harnessed the power of computers to make programming easier by allowing programmers to specify calculations by entering a formula using infix notation.</w:t>
        <w:br/>
        <w:t>Many factors, having little or nothing to do with the ability of the computer to efficiently compile and execute the code, contribute to readability.</w:t>
        <w:br/>
        <w:t>Many applications use a mix of several languages in their construction and use.</w:t>
        <w:br/>
        <w:t>Programming languages are essential for software development.</w:t>
        <w:br/>
        <w:t>Assembly languages were soon developed that let the programmer specify instruction in a text format (e.g., ADD X, TOTAL), with abbreviations for each operation code and meaningful names for specifying addresses.</w:t>
        <w:br/>
        <w:t xml:space="preserve"> Allen Downey, in his book How To Think Like A Computer Scientist, writes:</w:t>
        <w:br/>
        <w:t xml:space="preserve"> Many computer languages provide a mechanism to call functions provided by shared libraries.</w:t>
        <w:br/>
        <w:t>In 1801, the Jacquard loom could produce entirely different weaves by changing the "program" – a series of pasteboard cards with holes punched in them.</w:t>
        <w:br/>
        <w:t>He gave the first description of cryptanalysis by frequency analysis, the earliest code-breaking algorithm.</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