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Relatedly, software engineering combines engineering techniques and principles with software development.</w:t>
        <w:br/>
        <w:t>Text editors were also developed that allowed changes and corrections to be made much more easily than with punched cards.</w:t>
        <w:br/>
        <w:t>However, readability is more than just programming style.</w:t>
        <w:br/>
        <w:t>For this purpose, algorithms are classified into orders using so-called Big O notation, which expresses resource use, such as execution time or memory consumption, in terms of the size of an input.</w:t>
        <w:br/>
        <w:t>There are many approaches to the Software development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Also, specific user environment and usage history can make it difficult to reproduce the problem.</w:t>
        <w:br/>
        <w:t>To produce machine code, the source code must either be compiled or transpiled.</w:t>
        <w:br/>
        <w:t>For example, COBOL is still strong in corporate data centers often on large mainframe computers, Fortran in engineering applications, scripting languages in Web development, and C in embedded software.</w:t>
        <w:br/>
        <w:t>Expert programmers are familiar with a variety of well-established algorithms and their respective complexities and use this knowledge to choose algorithms that are best suited to the circumstances.</w:t>
        <w:br/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