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Compilers harnessed the power of computers to make programming easier by allowing programmers to specify calculations by entering a formula using infix notation.</w:t>
        <w:br/>
        <w:t>Also, those involved with software development may at times engage in reverse engineering, which is the practice of seeking to understand an existing program so as to re-implement its function in some way.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Scripting and breakpointing is also part of this process.</w:t>
        <w:br/>
        <w:t>Integrated development environments (IDEs) aim to integrate all such help.</w:t>
        <w:br/>
        <w:t>It affects the aspects of quality above, including portability, usability and most importantly maintainability.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Trade-offs from this ideal involve finding enough programmers who know the language to build a team, the availability of compilers for that language, and the efficiency with which programs written in a given language execute.</w:t>
        <w:br/>
        <w:t>By the late 1960s, data storage devices and computer terminals became inexpensive enough that programs could be created by typing directly into the computers.</w:t>
        <w:br/>
        <w:t xml:space="preserve"> Following a consistent programming style often helps readability.</w:t>
        <w:br/>
        <w:t>Expert programmers are familiar with a variety of well-established algorithms and their respective complexities and use this knowledge to choose algorithms that are best suited to the circumstances.</w:t>
        <w:br/>
        <w:t xml:space="preserve"> Implementation techniques include imperative languages (object-oriented or procedural), functional languages, and logic languages.</w:t>
        <w:br/>
        <w:t xml:space="preserve"> In the 1880s, Herman Hollerith invented the concept of storing data in machine-readable form.</w:t>
        <w:br/>
        <w:t>Also, those involved with software development may at times engage in reverse engineering, which is the practice of seeking to understand an existing program so as to re-implement its function in some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