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Integrated development environments (IDEs) aim to integrate all such help.</w:t>
        <w:br/>
        <w:t>There are many approaches to the Software development process.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Also, specific user environment and usage history can make it difficult to reproduce the problem.</w:t>
        <w:br/>
        <w:t>There are many approaches to the Software development process.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After the bug is reproduced, the input of the program may need to be simplified to make it easier to debug.</w:t>
        <w:br/>
        <w:t xml:space="preserve"> Programmable devices have existed for centuries.</w:t>
        <w:br/>
        <w:t>Unreadable code often leads to bugs, inefficiencies, and duplicated code.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