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It is usually easier to code in "high-level" languages than in "low-level" ones.</w:t>
        <w:br/>
        <w:t>Programming languages are essential for software development.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languages are essential for software development.</w:t>
        <w:br/>
        <w:t>However, with the concept of the stored-program computer introduced in 1949, both programs and data were stored and manipulated in the same way in computer memory.</w:t>
        <w:br/>
        <w:t>Many applications use a mix of several languages in their construction and use.</w:t>
        <w:br/>
        <w:t>This is interpreted into machine code.</w:t>
        <w:br/>
        <w:t>Trial-and-error/divide-and-conquer is needed: the programmer will try to remove some parts of the original test case and check if the problem still exists.</w:t>
        <w:br/>
        <w:t>Provided the functions in a library follow the appropriate run-time conventions (e.g., method of passing arguments), then these functions may be written in any other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To produce machine code, the source code must either be compiled or transpiled.</w:t>
        <w:br/>
        <w:t xml:space="preserve"> Code-breaking algorithms have also existed for centuries.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