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Programming involves tasks such as analysis, generating algorithms, profiling algorithms' accuracy and resource consumption, and the implementation of algorithms (usually in a particular programming language, commonly referred to as coding).</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Scripting and breakpointing is also part of this process.</w:t>
        <w:br/>
        <w:t>Trade-offs from this ideal involve finding enough programmers who know the language to build a team, the availability of compilers for that language, and the efficiency with which programs written in a given language execute.</w:t>
        <w:br/>
        <w:t xml:space="preserve"> Allen Downey, in his book How To Think Like A Computer Scientist, writes:</w:t>
        <w:br/>
        <w:t xml:space="preserve"> Many computer languages provide a mechanism to call functions provided by shared libraries.</w:t>
        <w:br/>
        <w:t>Compilers harnessed the power of computers to make programming easier by allowing programmers to specify calculations by entering a formula using infix notation.</w:t>
        <w:br/>
        <w:t xml:space="preserve"> Whatever the approach to development may be, the final program must satisfy some fundamental properties.</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