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Following a consistent programming style often helps readability.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Implementation techniques include imperative languages (object-oriented or procedural), functional languages, and logic languages.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Whatever the approach to development may be, the final program must satisfy some fundamental properties.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