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However, with the concept of the stored-program computer introduced in 1949, both programs and data were stored and manipulated in the same way in computer memory.</w:t>
        <w:br/>
        <w:t>Programming languages are essential for software development.</w:t>
        <w:br/>
        <w:t>Also, those involved with software development may at times engage in reverse engineering, which is the practice of seeking to understand an existing program so as to re-implement its function in some way.</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Allen Downey, in his book How To Think Like A Computer Scientist, writes:</w:t>
        <w:br/>
        <w:t xml:space="preserve"> Many computer languages provide a mechanism to call functions provided by shared libraries.</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