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There exist a lot of different approaches for each of those tasks.</w:t>
        <w:br/>
        <w:t>Trial-and-error/divide-and-conquer is needed: the programmer will try to remove some parts of the original test case and check if the problem still exists.</w:t>
        <w:br/>
        <w:t>It affects the aspects of quality above, including portability, usability and most importantly maintainability.</w:t>
        <w:br/>
        <w:t>One approach popular for requirements analysis is Use Case analysis.</w:t>
        <w:br/>
        <w:t>However, readability is more than just programming style.</w:t>
        <w:br/>
        <w:t>Also, specific user environment and usage history can make it difficult to reproduce the problem.</w:t>
        <w:br/>
        <w:t>In 1801, the Jacquard loom could produce entirely different weaves by changing the "program" – a series of pasteboard cards with holes punched in them.</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 xml:space="preserve"> Computer programmers are those who write computer software.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