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Programmable devices have existed for centuries.</w:t>
        <w:br/>
        <w:t>There exist a lot of different approaches for each of those tasks.</w:t>
        <w:br/>
        <w:t>This can be a non-trivial task, for example as with parallel processes or some unusual software bugs.</w:t>
        <w:br/>
        <w:t xml:space="preserve"> A similar technique used for database design is Entity-Relationship Modeling (ER Modeling).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