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He gave the first description of cryptanalysis by frequency analysis, the earliest code-breaking algorithm.</w:t>
        <w:br/>
        <w:t>There are many approaches to the Software development process.</w:t>
        <w:br/>
        <w:t>Proficient programming thus usually requires expertise in several different subjects, including knowledge of the application domain, specialized algorithms, and formal logic.</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Unreadable code often leads to bugs, inefficiencies, and duplicated code.</w:t>
        <w:br/>
        <w:t xml:space="preserve"> In the 1880s, Herman Hollerith invented the concept of storing data in machine-readable form.</w:t>
        <w:br/>
        <w:t>They are the building blocks for all software, from the simplest applications to the most sophisticated ones.</w:t>
        <w:br/>
        <w:t>Also, specific user environment and usage history can make it difficult to reproduce the problem.</w:t>
        <w:br/>
        <w:t xml:space="preserve"> High-level languages made the process of developing a program simpler and more understandable, and less bound to the underlying hardware.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