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To produce machine code, the source code must either be compiled or transpiled.</w:t>
        <w:br/>
        <w:t>Techniques like Code refactoring can enhance readability.</w:t>
        <w:br/>
        <w:t>They are the building blocks for all software, from the simplest applications to the most sophisticated ones.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>This is interpreted into machine code.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 xml:space="preserve"> Some languages are very popular for particular kinds of applications, while some languages are regularly used to write many different kinds of applications.</w:t>
        <w:br/>
        <w:t>To produce machine code, the source code must either be compiled or transpiled.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