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Integrated development environments (IDEs) aim to integrate all such help.</w:t>
        <w:br/>
        <w:t>However, Charles Babbage had already written his first program for the Analytical Engine in 1837.</w:t>
        <w:br/>
        <w:t>Normally the first step in debugging is to attempt to reproduce the problem.</w:t>
        <w:br/>
        <w:t>They are the building blocks for all software, from the simplest applications to the most sophisticated ones.</w:t>
        <w:br/>
        <w:t>Many applications use a mix of several languages in their construction and use.</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 xml:space="preserve"> The first step in most formal software development processes is requirements analysis, followed by testing to determine value modeling, implementation, and failure elimination (debugging).</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