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Normally the first step in debugging is to attempt to reproduce the problem.</w:t>
        <w:br/>
        <w:t>Ideally, the programming language best suited for the task at hand will be selected.</w:t>
        <w:br/>
        <w:t>Scripting and breakpointing is also part of this process.</w:t>
        <w:br/>
        <w:t>He gave the first description of cryptanalysis by frequency analysis, the earliest code-breaking algorithm.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Techniques like Code refactoring can enhance readability.</w:t>
        <w:br/>
        <w:t>Scripting and breakpointing is also part of this process.</w:t>
        <w:br/>
        <w:t>Many programmers use forms of Agile software development where the various stages of formal software development are more integrated together into short cycles that take a few weeks rather than years.</w:t>
        <w:br/>
        <w:t>Many applications use a mix of several languages in their construction and use.</w:t>
        <w:br/>
        <w:t>In 1206, the Arab engineer Al-Jazari invented a programmable drum machine where a musical mechanical automaton could be made to play different rhythms and drum patterns, via pegs and cams.</w:t>
        <w:br/>
        <w:t>It affects the aspects of quality above, including portability, usability and most importantly maintainability.</w:t>
        <w:br/>
        <w:t>Some text editors such as Emacs allow GDB to be invoked through them, to provide a visual environment.</w:t>
        <w:br/>
        <w:t>However, readability is more than just programming style.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