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Expert programmers are familiar with a variety of well-established algorithms and their respective complexities and use this knowledge to choose algorithms that are best suited to the circumstances.</w:t>
        <w:br/>
        <w:t>However, Charles Babbage had already written his first program for the Analytical Engine in 1837.</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 xml:space="preserve"> In the 1880s, Herman Hollerith invented the concept of storing data in machine-readable form.</w:t>
        <w:br/>
        <w:t>Ideally, the programming language best suited for the task at hand will be selected.</w:t>
        <w:br/>
        <w:br/>
        <w:t xml:space="preserve"> Computer programming is the process of performing particular computations (or more generally, accomplishing specific computing results), usually by designing and building executable computer programs.</w:t>
        <w:br/>
        <w:t xml:space="preserve"> The academic field and the engineering practice of computer programming are both largely concerned with discovering and implementing the most efficient algorithms for a given class of problems.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