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This can be a non-trivial task, for example as with parallel processes or some unusual software bugs.</w:t>
        <w:br/>
        <w:t>Compilers harnessed the power of computers to make programming easier by allowing programmers to specify calculations by entering a formula using infix notation.</w:t>
        <w:br/>
        <w:t>Some languages are more prone to some kinds of faults because their specification does not require compilers to perform as much checking as other languages.</w:t>
        <w:br/>
        <w:t>The Unified Modeling Language (UML) is a notation used for both the OOAD and MDA.</w:t>
        <w:br/>
        <w:t>They are the building blocks for all software, from the simplest applications to the most sophisticated ones.</w:t>
        <w:br/>
        <w:t>It affects the aspects of quality above, including portability, usability and most importantly maintainability.</w:t>
        <w:br/>
        <w:t>Normally the first step in debugging is to attempt to reproduce the problem.</w:t>
        <w:br/>
        <w:t>One approach popular for requirements analysis is Use Case analysis.</w:t>
        <w:br/>
        <w:t>When debugging the problem in a GUI, the programmer can try to skip some user interaction from the original problem description and check if remaining actions are sufficient for bugs to appear.</w:t>
        <w:br/>
        <w:t>Some text editors such as Emacs allow GDB to be invoked through them, to provide a visual environment.</w:t>
        <w:br/>
        <w:t xml:space="preserve"> Popular modeling techniques include Object-Oriented Analysis and Design (OOAD) and Model-Driven Architecture (MDA).</w:t>
        <w:br/>
        <w:t>Many factors, having little or nothing to do with the ability of the computer to efficiently compile and execute the code, contribute to readability.</w:t>
        <w:br/>
        <w:t>Relatedly, software engineering combines engineering techniques and principles with software development.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