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There exist a lot of different approaches for each of those tasks.</w:t>
        <w:br/>
        <w:t>It is usually easier to code in "high-level" languages than in "low-level" ones.</w:t>
        <w:br/>
        <w:t>Some languages are more prone to some kinds of faults because their specification does not require compilers to perform as much checking as other languages.</w:t>
        <w:br/>
        <w:t>It is usually easier to code in "high-level" languages than in "low-level" ones.</w:t>
        <w:br/>
        <w:t>By the late 1960s, data storage devices and computer terminals became inexpensive enough that programs could be created by typing directly into the computers.</w:t>
        <w:br/>
        <w:t>Unreadable code often leads to bugs, inefficiencies, and duplicated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Charles Babbage had already written his first program for the Analytical Engine in 1837.</w:t>
        <w:br/>
        <w:t>To produce machine code, the source code must either be compiled or transpiled.</w:t>
        <w:br/>
        <w:t>However, Charles Babbage had already written his first program for the Analytical Engine in 1837.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