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This is interpreted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It is usually easier to code in "high-level" languages than in "low-level" ones.</w:t>
        <w:br/>
        <w:t>Many applications use a mix of several languages in their construction and use.</w:t>
        <w:br/>
        <w:t>There are many approaches to the Software development process.</w:t>
        <w:br/>
        <w:t>The choice of language used is subject to many considerations, such as company policy, suitability to task, availability of third-party packages, or individual preference.</w:t>
        <w:br/>
        <w:t>Proficient programming thus usually requires expertise in several different subjects, including knowledge of the application domain, specialized algorithms, and formal logic.</w:t>
        <w:br/>
        <w:t>Normally the first step in debugging is to attempt to reproduce the problem.</w:t>
        <w:br/>
        <w:t>They are the building blocks for all software, from the simplest applications to the most sophisticated ones.</w:t>
        <w:br/>
        <w:t>Trial-and-error/divide-and-conquer is needed: the programmer will try to remove some parts of the original test case and check if the problem still exists.</w:t>
        <w:br/>
        <w:t>Programming languages are essential for software development.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