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Trial-and-error/divide-and-conquer is needed: the programmer will try to remove some parts of the original test case and check if the problem still exists.</w:t>
        <w:br/>
        <w:t>A study found that a few simple readability transformations made code shorter and drastically reduced the time to understand it.</w:t>
        <w:br/>
        <w:t>However, with the concept of the stored-program computer introduced in 1949, both programs and data were stored and manipulated in the same way in computer memory.</w:t>
        <w:br/>
        <w:t>Techniques like Code refactoring can enhance readability.</w:t>
        <w:br/>
        <w:t>Normally the first step in debugging is to attempt to reproduce the problem.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Debugging is a very important task in the software development process since having defects in a program can have significant consequences for its users.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 xml:space="preserve"> Various visual programming languages have also been developed with the intent to resolve readability concerns by adopting non-traditional approaches to code structure and display.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