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However, with the concept of the stored-program computer introduced in 1949, both programs and data were stored and manipulated in the same way in computer memory.</w:t>
        <w:br/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>For this purpose, algorithms are classified into orders using so-called Big O notation, which expresses resource use, such as execution time or memory consumption, in terms of the size of an input.</w:t>
        <w:br/>
        <w:t>When debugging the problem in a GUI, the programmer can try to skip some user interaction from the original problem description and check if remaining actions are sufficient for bugs to appear.</w:t>
        <w:br/>
        <w:t>Trial-and-error/divide-and-conquer is needed: the programmer will try to remove some parts of the original test case and check if the problem still exists.</w:t>
        <w:br/>
        <w:t>Also, specific user environment and usage history can make it difficult to reproduce the problem.</w:t>
        <w:br/>
        <w:t>Integrated development environments (IDEs) aim to integrate all such help.</w:t>
        <w:br/>
        <w:t>Normally the first step in debugging is to attempt to reproduce the problem.</w:t>
        <w:br/>
        <w:t>However, Charles Babbage had already written his first program for the Analytical Engine in 1837.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br/>
        <w:t>The first compiler related tool, the A-0 System, was developed in 1952 by Grace Hopper, who also coined the term 'compiler'.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