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Expert programmers are familiar with a variety of well-established algorithms and their respective complexities and use this knowledge to choose algorithms that are best suited to the circumstances.</w:t>
        <w:br/>
        <w:t>The choice of language used is subject to many considerations, such as company policy, suitability to task, availability of third-party packages, or individual preference.</w:t>
        <w:br/>
        <w:t>It affects the aspects of quality above, including portability, usability and most importantly maintainability.</w:t>
        <w:br/>
        <w:t>Some languages are more prone to some kinds of faults because their specification does not require compilers to perform as much checking as other languages.</w:t>
        <w:br/>
        <w:t>One approach popular for requirements analysis is Use Case analysis.</w:t>
        <w:br/>
        <w:t>In the 9th century, the Arab mathematician Al-Kindi described a cryptographic algorithm for deciphering encrypted code, in A Manuscript on Deciphering Cryptographic Messages.</w:t>
        <w:br/>
        <w:t>It is usually easier to code in "high-level" languages than in "low-level" ones.</w:t>
        <w:br/>
        <w:t>Trade-offs from this ideal involve finding enough programmers who know the language to build a team, the availability of compilers for that language, and the efficiency with which programs written in a given language execute.</w:t>
        <w:br/>
        <w:t>Normally the first step in debugging is to attempt to reproduce the problem.</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However, with the concept of the stored-program computer introduced in 1949, both programs and data were stored and manipulated in the same way in computer memory.</w:t>
        <w:br/>
        <w:t>In 1206, the Arab engineer Al-Jazari invented a programmable drum machine where a musical mechanical automaton could be made to play different rhythms and drum patterns, via pegs and cams.</w:t>
        <w:br/>
        <w:t>The Unified Modeling Language (UML) is a notation used for both the OOAD and MDA.</w:t>
        <w:br/>
        <w:t>Some of these factors include:</w:t>
        <w:br/>
        <w:t xml:space="preserve"> The presentation aspects of this (such as indents, line breaks, color highlighting, and so on) are often handled by the source code editor, but the content aspects reflect the programmer's talent and skills.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