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Also, specific user environment and usage history can make it difficult to reproduce the problem.</w:t>
        <w:br/>
        <w:t>In 1206, the Arab engineer Al-Jazari invented a programmable drum machine where a musical mechanical automaton could be made to play different rhythms and drum patterns, via pegs and cams.</w:t>
        <w:br/>
        <w:t>For example, when a bug in a compiler can make it crash when parsing some large source file, a simplification of the test case that results in only few lines from the original source file can be sufficient to reproduce the same crash.</w:t>
        <w:br/>
        <w:t>Some of these factors include:</w:t>
        <w:br/>
        <w:t xml:space="preserve"> The presentation aspects of this (such as indents, line breaks, color highlighting, and so on) are often handled by the source code editor, but the content aspects reflect the programmer's talent and skills.</w:t>
        <w:br/>
        <w:t>This can be a non-trivial task, for example as with parallel processes or some unusual software bugs.</w:t>
        <w:br/>
        <w:t>FORTRAN, the first widely used high-level language to have a functional implementation, came out in 1957, and many other languages were soon developed—in particular, COBOL aimed at commercial data processing, and Lisp for computer research.</w:t>
        <w:br/>
        <w:t>However, readability is more than just programming style.</w:t>
        <w:br/>
        <w:t>Many programmers use forms of Agile software development where the various stages of formal software development are more integrated together into short cycles that take a few weeks rather than years.</w:t>
        <w:br/>
        <w:t>Techniques like Code refactoring can enhance readability.</w:t>
        <w:br/>
        <w:t>The purpose of programming is to find a sequence of instructions that will automate the performance of a task (which can be as complex as an operating system) on a computer, often for solving a given problem.</w:t>
        <w:br/>
        <w:t>A study found that a few simple readability transformations made code shorter and drastically reduced the time to understand it.</w:t>
        <w:br/>
        <w:t>A study found that a few simple readability transformations made code shorter and drastically reduced the time to understand it.</w:t>
        <w:br/>
        <w:t>However, Charles Babbage had already written his first program for the Analytical Engine in 1837.</w:t>
        <w:br/>
        <w:t>Provided the functions in a library follow the appropriate run-time conventions (e.g., method of passing arguments), then these functions may be written in any other language.</w:t>
        <w:br/>
        <w:t>Normally the first step in debugging is to attempt to reproduce the problem.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