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Also, specific user environment and usage history can make it difficult to reproduce the problem.</w:t>
        <w:br/>
        <w:t xml:space="preserve"> Computer programmers are those who write computer software.</w:t>
        <w:br/>
        <w:t>Languages form an approximate spectrum from "low-level" to "high-level"; "low-level" languages are typically more machine-oriented and faster to execute, whereas "high-level" languages are more abstract and easier to use but execute less quickly.</w:t>
        <w:br/>
        <w:t xml:space="preserve"> Some languages are very popular for particular kinds of applications, while some languages are regularly used to write many different kinds of applications.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