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Relatedly, software engineering combines engineering techniques and principles with software development.</w:t>
        <w:br/>
        <w:t>One approach popular for requirements analysis is Use Case analysis.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Use of a static code analysis tool can help detect some possible problems.</w:t>
        <w:br/>
        <w:t>They are the building blocks for all software, from the simplest applications to the most sophisticated ones.</w:t>
        <w:br/>
        <w:t>One approach popular for requirements analysis is Use Case analysis.</w:t>
        <w:br/>
        <w:t>One approach popular for requirements analysis is Use Case analysis.</w:t>
        <w:br/>
        <w:t>In 1206, the Arab engineer Al-Jazari invented a programmable drum machine where a musical mechanical automaton could be made to play different rhythms and drum patterns, via pegs and cams.</w:t>
        <w:br/>
        <w:t>Relatedly, software engineering combines engineering techniques and principles with software development.</w:t>
        <w:br/>
        <w:t>Some text editors such as Emacs allow GDB to be invoked through them, to provide a visual environment.</w:t>
        <w:br/>
        <w:t>However, with the concept of the stored-program computer introduced in 1949, both programs and data were stored and manipulated in the same way in computer memory.</w:t>
        <w:br/>
        <w:br/>
        <w:t>The first compiler related tool, the A-0 System, was developed in 1952 by Grace Hopper, who also coined the term 'compiler'.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