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Techniques like Code refactoring can enhance readability.</w:t>
        <w:br/>
        <w:t>Use of a static code analysis tool can help detect some possible problems.</w:t>
        <w:br/>
        <w:t>This can be a non-trivial task, for example as with parallel processes or some unusual software bugs.</w:t>
        <w:br/>
        <w:t>However, readability is more than just programming style.</w:t>
        <w:br/>
        <w:t>Many factors, having little or nothing to do with the ability of the computer to efficiently compile and execute the code, contribute to readability.</w:t>
        <w:br/>
        <w:t xml:space="preserve"> Implementation techniques include imperative languages (object-oriented or procedural), functional languages, and logic languages.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