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Programming languages are essential for software development.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Ideally, the programming language best suited for the task at hand will be selected.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