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There are many approaches to the Software development process.</w:t>
        <w:br/>
        <w:t>For example, when a bug in a compiler can make it crash when parsing some large source file, a simplification of the test case that results in only few lines from the original source file can be sufficient to reproduce the same crash.</w:t>
        <w:br/>
        <w:t>When debugging the problem in a GUI, the programmer can try to skip some user interaction from the original problem description and check if remaining actions are sufficient for bugs to appear.</w:t>
        <w:br/>
        <w:t>Scripting and breakpointing is also part of this process.</w:t>
        <w:br/>
        <w:t>To produce machine code, the source code must either be compiled or transpiled.</w:t>
        <w:br/>
        <w:t>Ideally, the programming language best suited for the task at hand will be selected.</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Expert programmers are familiar with a variety of well-established algorithms and their respective complexities and use this knowledge to choose algorithms that are best suited to the circumstances.</w:t>
        <w:br/>
        <w:t xml:space="preserve"> Programmable devices have existed for centuries.</w:t>
        <w:br/>
        <w:t>Some text editors such as Emacs allow GDB to be invoked through them, to provide a visual environment.</w:t>
        <w:br/>
        <w:t>Scripting and breakpointing is also part of this process.</w:t>
        <w:br/>
        <w:t xml:space="preserve"> After the bug is reproduced, the input of the program may need to be simplified to make it easier to debug.</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