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Compiling takes the source code from a low-level programming language and converts it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>However, Charles Babbage had already written his first program for the Analytical Engine in 1837.</w:t>
        <w:br/>
        <w:t>Relatedly, software engineering combines engineering techniques and principles with software development.</w:t>
        <w:br/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Transpiling on the other hand, takes the source-code from a high-level programming language and converts it into bytecode.</w:t>
        <w:br/>
        <w:t xml:space="preserve"> After the bug is reproduced, the input of the program may need to be simplified to make it easier to debug.</w:t>
        <w:br/>
        <w:t xml:space="preserve"> Code-breaking algorithms have also existed for centuries.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