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In the 9th century, the Arab mathematician Al-Kindi described a cryptographic algorithm for deciphering encrypted code, in A Manuscript on Deciphering Cryptographic Messages.</w:t>
        <w:br/>
        <w:t>Many applications use a mix of several languages in their construction and use.</w:t>
        <w:br/>
        <w:t>However, readability is more than just programming style.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 xml:space="preserve"> Programmable devices have existed for centuries.</w:t>
        <w:br/>
        <w:t>There are many approaches to the Software development process.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