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Integrated development environments (IDEs) aim to integrate all such help.</w:t>
        <w:br/>
        <w:t>Transpiling on the other hand, takes the source-code from a high-level programming language and converts it into bytecode.</w:t>
        <w:br/>
        <w:t>Normally the first step in debugging is to attempt to reproduce the problem.</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 early as the 9th century, a programmable music sequencer was invented by the Persian Banu Musa brothers, who described an automated mechanical flute player in the Book of Ingenious Devices.</w:t>
        <w:br/>
        <w:t>As early as the 9th century, a programmable music sequencer was invented by the Persian Banu Musa brothers, who described an automated mechanical flute player in the Book of Ingenious Devices.</w:t>
        <w:br/>
        <w:t xml:space="preserve"> Debugging is a very important task in the software development process since having defects in a program can have significant consequences for its users.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