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Ideally, the programming language best suited for the task at hand will be selected.</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The purpose of programming is to find a sequence of instructions that will automate the performance of a task (which can be as complex as an operating system) on a computer, often for solving a given problem.</w:t>
        <w:br/>
        <w:t>Integrated development environments (IDEs) aim to integrate all such help.</w:t>
        <w:br/>
        <w:t>Techniques like Code refactoring can enhance readability.</w:t>
        <w:br/>
        <w:t>However, readability is more than just programming style.</w:t>
        <w:br/>
        <w:t>They are the building blocks for all software, from the simplest applications to the most sophisticated ones.</w:t>
        <w:br/>
        <w:t>Unreadable code often leads to bugs, inefficiencies, and duplicated code.</w:t>
        <w:br/>
        <w:t xml:space="preserve"> Programmable devices have existed for centuries.</w:t>
        <w:br/>
        <w:t xml:space="preserve"> Whatever the approach to development may be, the final program must satisfy some fundamental properties.</w:t>
        <w:br/>
        <w:t>Many factors, having little or nothing to do with the ability of the computer to efficiently compile and execute the code, contribute to readability.</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