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However, readability is more than just programming style.</w:t>
        <w:br/>
        <w:t xml:space="preserve"> After the bug is reproduced, the input of the program may need to be simplified to make it easier to debug.</w:t>
        <w:br/>
        <w:t>However, Charles Babbage had already written his first program for the Analytical Engine in 1837.</w:t>
        <w:br/>
        <w:t xml:space="preserve"> The first step in most formal software development processes is requirements analysis, followed by testing to determine value modeling, implementation, and failure elimination (debugging).</w:t>
        <w:br/>
        <w:t xml:space="preserve"> Computer programmers are those who write computer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