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To produce machine code, the source code must either be compiled or transpiled.</w:t>
        <w:br/>
        <w:t>Compilers harnessed the power of computers to make programming easier by allowing programmers to specify calculations by entering a formula using infix notation.</w:t>
        <w:br/>
        <w:t>It is usually easier to code in "high-level" languages than in "low-level" ones.</w:t>
        <w:br/>
        <w:t>In 1801, the Jacquard loom could produce entirely different weaves by changing the "program" – a series of pasteboard cards with holes punched in them.</w:t>
        <w:br/>
        <w:t>However, because an assembly language is little more than a different notation for a machine language,  two machines with different instruction sets also have different assembly languages.</w:t>
        <w:br/>
        <w:t>A study found that a few simple readability transformations made code shorter and drastically reduced the time to understand it.</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Some text editors such as Emacs allow GDB to be invoked through them, to provide a visual environment.</w:t>
        <w:br/>
        <w:t>The source code of a program is written in one or more languages that are intelligible to programmers, rather than machine code, which is directly executed by the central processing unit.</w:t>
        <w:br/>
        <w:t xml:space="preserve"> Whatever the approach to development may be, the final program must satisfy some fundamental properties.</w:t>
        <w:br/>
        <w:t xml:space="preserve"> It is very difficult to determine what are the most popular modern programming languages.</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