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this purpose, algorithms are classified into orders using so-called Big O notation, which expresses resource use, such as execution time or memory consumption, in terms of the size of an input.</w:t>
        <w:br/>
        <w:t>Many applications use a mix of several languages in their construction and use.</w:t>
        <w:br/>
        <w:t>The choice of language used is subject to many considerations, such as company policy, suitability to task, availability of third-party packages, or individual preference.</w:t>
        <w:br/>
        <w:t>Normally the first step in debugging is to attempt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the 9th century, the Arab mathematician Al-Kindi described a cryptographic algorithm for deciphering encrypted code, in A Manuscript on Deciphering Cryptographic Messages.</w:t>
        <w:br/>
        <w:t>Normally the first step in debugging is to attempt to reproduce the problem.</w:t>
        <w:br/>
        <w:t>Transpiling on the other hand, takes the source-code from a high-level programming language and converts it into bytecode.</w:t>
        <w:br/>
        <w:t>For example, COBOL is still strong in corporate data centers often on large mainframe computers, Fortran in engineering applications, scripting languages in Web development, and C in embedded software.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Integrated development environments (IDEs) aim to integrate all such help.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