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Some text editors such as Emacs allow GDB to be invoked through them, to provide a visual environment.</w:t>
        <w:br/>
        <w:t>Unreadable code often leads to bugs, inefficiencies, and duplicated code.</w:t>
        <w:br/>
        <w:t>Programming languages are essential for software development.</w:t>
        <w:br/>
        <w:t>One approach popular for requirements analysis is Use Case analysis.</w:t>
        <w:br/>
        <w:t>In 1206, the Arab engineer Al-Jazari invented a programmable drum machine where a musical mechanical automaton could be made to play different rhythms and drum patterns, via pegs and cams.</w:t>
        <w:br/>
        <w:t>Integrated development environments (IDEs) aim to integrate all such help.</w:t>
        <w:br/>
        <w:t>Also, those involved with software development may at times engage in reverse engineering, which is the practice of seeking to understand an existing program so as to re-implement its function in some way.</w:t>
        <w:br/>
        <w:t>Assembly languages were soon developed that let the programmer specify instruction in a text format (e.g., ADD X, TOTAL), with abbreviations for each operation code and meaningful names for specifying addresses.</w:t>
        <w:br/>
        <w:t>Provided the functions in a library follow the appropriate run-time conventions (e.g., method of passing arguments), then these functions may be written in any other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The academic field and the engineering practice of computer programming are both largely concerned with discovering and implementing the most efficient algorithms for a given class of problems.</w:t>
        <w:br/>
        <w:t>Also, specific user environment and usage history can make it difficult to reproduce the problem.</w:t>
        <w:br/>
        <w:t>They are the building blocks for all software, from the simplest applications to the most sophisticated ones.</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