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This is interpreted into machine code.</w:t>
        <w:br/>
        <w:t>There exist a lot of different approaches for each of those tasks.</w:t>
        <w:br/>
        <w:t>One approach popular for requirements analysis is Use Case analysis.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