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Programming languages are essential for software development.</w:t>
        <w:br/>
        <w:t>Many factors, having little or nothing to do with the ability of the computer to efficiently compile and execute the code, contribute to readability.</w:t>
        <w:br/>
        <w:t>This can be a non-trivial task, for example as with parallel processes or some unusual software bugs.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 xml:space="preserve"> Implementation techniques include imperative languages (object-oriented or procedural), functional languages, and logic languages.</w:t>
        <w:br/>
        <w:t>For this purpose, algorithms are classified into orders using so-called Big O notation, which expresses resource use, such as execution time or memory consumption, in terms of the size of an input.</w:t>
        <w:br/>
        <w:t xml:space="preserve"> Debugging is often done with IDEs. Standalone debuggers like GDB are also used, and these often provide less of a visual environment, usually using a command line.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