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There are many approaches to the Software development process.</w:t>
        <w:br/>
        <w:t>For this purpose, algorithms are classified into orders using so-called Big O notation, which expresses resource use, such as execution time or memory consumption, in terms of the size of an input.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Transpiling on the other hand, takes the source-code from a high-level programming language and converts it into bytecode.</w:t>
        <w:br/>
        <w:t>Proficient programming thus usually requires expertise in several different subjects, including knowledge of the application domain, specialized algorithms, and formal logic.</w:t>
        <w:br/>
        <w:t>Languages form an approximate spectrum from "low-level" to "high-level"; "low-level" languages are typically more machine-oriented and faster to execute, whereas "high-level" languages are more abstract and easier to use but execute less quickly.</w:t>
        <w:br/>
        <w:t>Also, those involved with software development may at times engage in reverse engineering, which is the practice of seeking to understand an existing program so as to re-implement its function in some way.</w:t>
        <w:br/>
        <w:t>To produce machine code, the source code must either be compiled or transpiled.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source code of a program is written in one or more languages that are intelligible to programmers, rather than machine code, which is directly executed by the central processing unit.</w:t>
        <w:br/>
        <w:t xml:space="preserve"> Debugging is often done with IDEs. Standalone debuggers like GDB are also used, and these often provide less of a visual environment, usually using a command line.</w:t>
        <w:br/>
        <w:t xml:space="preserve"> Code-breaking algorithms have also existed for centuries.</w:t>
        <w:br/>
        <w:t xml:space="preserve"> Debugging is a very important task in the software development process since having defects in a program can have significant consequences for its users.</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