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the 9th century, the Arab mathematician Al-Kindi described a cryptographic algorithm for deciphering encrypted code, in A Manuscript on Deciphering Cryptographic Messages.</w:t>
        <w:br/>
        <w:t>As early as the 9th century, a programmable music sequencer was invented by the Persian Banu Musa brothers, who described an automated mechanical flute player in the Book of Ingenious Devices.</w:t>
        <w:br/>
        <w:t>For example, when a bug in a compiler can make it crash when parsing some large source file, a simplification of the test case that results in only few lines from the original source file can be sufficient to reproduce the same crash.</w:t>
        <w:br/>
        <w:t>Compiling takes the source code from a low-level programming language and converts it into machine code.</w:t>
        <w:br/>
        <w:t>Ideally, the programming language best suited for the task at hand will be selected.</w:t>
        <w:br/>
        <w:t>Assembly languages were soon developed that let the programmer specify instruction in a text format (e.g., ADD X, TOTAL), with abbreviations for each operation code and meaningful names for specifying addresses.</w:t>
        <w:br/>
        <w:t>Provided the functions in a library follow the appropriate run-time conventions (e.g., method of passing arguments), then these functions may be written in any other language.</w:t>
        <w:br/>
        <w:t>Also, specific user environment and usage history can make it difficult to reproduce the problem.</w:t>
        <w:br/>
        <w:t xml:space="preserve"> Following a consistent programming style often helps readability.</w:t>
        <w:br/>
        <w:t>Relatedly, software engineering combines engineering techniques and principles with software development.</w:t>
        <w:br/>
        <w:t>Transpiling on the other hand, takes the source-code from a high-level programming language and converts it into bytecode.</w:t>
        <w:br/>
        <w:t>Transpiling on the other hand, takes the source-code from a high-level programming language and converts it into bytecode.</w:t>
        <w:br/>
        <w:t>Scripting and breakpointing is also part of this process.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