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One approach popular for requirements analysis is Use Case analysis.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For this purpose, algorithms are classified into orders using so-called Big O notation, which expresses resource use, such as execution time or memory consumption, in terms of the size of an input.</w:t>
        <w:br/>
        <w:t>Many applications use a mix of several languages in their construction and use.</w:t>
        <w:br/>
        <w:t>He gave the first description of cryptanalysis by frequency analysis, the earliest code-breaking algorithm.</w:t>
        <w:br/>
        <w:t>A study found that a few simple readability transformations made code shorter and drastically reduced the time to understand it.</w:t>
        <w:br/>
        <w:t>Also, specific user environment and usage history can make it difficult to reproduce the problem.</w:t>
        <w:br/>
        <w:t>They are the building blocks for all software, from the simplest applications to the most sophisticated ones.</w:t>
        <w:br/>
        <w:t>Normally the first step in debugging is to attempt to reproduce the problem.</w:t>
        <w:br/>
        <w:t>Compilers harnessed the power of computers to make programming easier by allowing programmers to specify calculations by entering a formula using infix notation.</w:t>
        <w:br/>
        <w:t>As early as the 9th century, a programmable music sequencer was invented by the Persian Banu Musa brothers, who described an automated mechanical flute player in the Book of Ingenious Devices.</w:t>
        <w:br/>
        <w:t>However, readability is more than just programming style.</w:t>
        <w:br/>
        <w:t>Also, specific user environment and usage history can make it difficult to reproduce the problem.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