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Techniques like Code refactoring can enhance readability.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Scripting and breakpointing is also part of this process.</w:t>
        <w:br/>
        <w:t>Many programmers use forms of Agile software development where the various stages of formal software development are more integrated together into short cycles that take a few weeks rather than years.</w:t>
        <w:br/>
        <w:t>To produce machine code, the source code must either be compiled or transpiled.</w:t>
        <w:br/>
        <w:t>When debugging the problem in a GUI, the programmer can try to skip some user interaction from the original problem description and check if remaining actions are sufficient for bugs to appear.</w:t>
        <w:br/>
        <w:t>There exist a lot of different approaches for each of those tasks.</w:t>
        <w:br/>
        <w:t>One approach popular for requirements analysis is Use Case analysis.</w:t>
        <w:br/>
        <w:t>There exist a lot of different approaches for each of those tasks.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For this purpose, algorithms are classified into orders using so-called Big O notation, which expresses resource use, such as execution time or memory consumption, in terms of the size of an input.</w:t>
        <w:br/>
        <w:t>For this purpose, algorithms are classified into orders using so-called Big O notation, which expresses resource use, such as execution time or memory consumption, in terms of the size of an input.</w:t>
        <w:br/>
        <w:t>Transpiling on the other hand, takes the source-code from a high-level programming language and converts it into bytecode.</w:t>
        <w:br/>
        <w:t xml:space="preserve"> A similar technique used for database design is Entity-Relationship Modeling (ER Modeling).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