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1801, the Jacquard loom could produce entirely different weaves by changing the "program" – a series of pasteboard cards with holes punched in them.</w:t>
        <w:br/>
        <w:t>Techniques like Code refactoring can enhance readability.</w:t>
        <w:br/>
        <w:t>Scripting and breakpointing is also part of this process.</w:t>
        <w:br/>
        <w:t>Proficient programming thus usually requires expertise in several different subjects, including knowledge of the application domain, specialized algorithms, and formal logic.</w:t>
        <w:br/>
        <w:t>They are the building blocks for all software, from the simplest applications to the most sophisticated ones.</w:t>
        <w:br/>
        <w:t>Trade-offs from this ideal involve finding enough programmers who know the language to build a team, the availability of compilers for that language, and the efficiency with which programs written in a given language execute.</w:t>
        <w:br/>
        <w:t>Programming languages are essential for software development.</w:t>
        <w:br/>
        <w:t>Also, specific user environment and usage history can make it difficult to reproduce the problem.</w:t>
        <w:br/>
        <w:t>Use of a static code analysis tool can help detect some possible problems.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 xml:space="preserve"> Different programming languages support different styles of programming (called programming paradigms).</w:t>
        <w:br/>
        <w:t>Normally the first step in debugging is to attempt to reproduce the problem.</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