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To produce machine code, the source code must either be compiled or transpiled.</w:t>
        <w:br/>
        <w:t>To produce machine code, the source code must either be compiled or transpiled.</w:t>
        <w:br/>
        <w:t>Transpiling on the other hand, takes the source-code from a high-level programming language and converts it into bytecode.</w:t>
        <w:br/>
        <w:t>Scripting and breakpointing is also part of this process.</w:t>
        <w:br/>
        <w:t>Transpiling on the other hand, takes the source-code from a high-level programming language and converts it into bytecode.</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Proficient programming thus usually requires expertise in several different subjects, including knowledge of the application domain, specialized algorithms, and formal logic.</w:t>
        <w:br/>
        <w:t>Expert programmers are familiar with a variety of well-established algorithms and their respective complexities and use this knowledge to choose algorithms that are best suited to the circumstances.</w:t>
        <w:br/>
        <w:t>This is interpreted into machine code.</w:t>
        <w:br/>
        <w:t>For example, COBOL is still strong in corporate data centers often on large mainframe computers, Fortran in engineering applications, scripting languages in Web development, and C in embedded software.</w:t>
        <w:br/>
        <w:t>A study found that a few simple readability transformations made code shorter and drastically reduced the time to understand it.</w:t>
        <w:br/>
        <w:t>Expert programmers are familiar with a variety of well-established algorithms and their respective complexities and use this knowledge to choose algorithms that are best suited to the circumstances.</w:t>
        <w:br/>
        <w:t>Provided the functions in a library follow the appropriate run-time conventions (e.g., method of passing arguments), then these functions may be written in any other language.</w:t>
        <w:br/>
        <w:t>For example, when a bug in a compiler can make it crash when parsing some large source file, a simplification of the test case that results in only few lines from the original source file can be sufficient to reproduce the same crash.</w:t>
        <w:br/>
        <w:t>When debugging the problem in a GUI, the programmer can try to skip some user interaction from the original problem description and check if remaining actions are sufficient for bugs to appear.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