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By the late 1960s, data storage devices and computer terminals became inexpensive enough that programs could be created by typing directly into the computers.</w:t>
        <w:br/>
        <w:t>They are the building blocks for all software, from the simplest applications to the most sophisticated ones.</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It is usually easier to code in "high-level" languages than in "low-level" ones.</w:t>
        <w:br/>
        <w:t>As early as the 9th century, a programmable music sequencer was invented by the Persian Banu Musa brothers, who described an automated mechanical flute player in the Book of Ingenious Devices.</w:t>
        <w:br/>
        <w:t>He gave the first description of cryptanalysis by frequency analysis, the earliest code-breaking algorithm.</w:t>
        <w:br/>
        <w:t>It is usually easier to code in "high-level" languages than in "low-level" ones.</w:t>
        <w:br/>
        <w:t>Trade-offs from this ideal involve finding enough programmers who know the language to build a team, the availability of compilers for that language, and the efficiency with which programs written in a given language execute.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