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because an assembly language is little more than a different notation for a machine language,  two machines with different instruction sets also have different assembly languages.</w:t>
        <w:br/>
        <w:t>Also, those involved with software development may at times engage in reverse engineering, which is the practice of seeking to understand an existing program so as to re-implement its function in some way.</w:t>
        <w:br/>
        <w:t>By the late 1960s, data storage devices and computer terminals became inexpensive enough that programs could be created by typing directly into the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Programming languages are essential for software development.</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Transpiling on the other hand, takes the source-code from a high-level programming language and converts it into bytecode.</w:t>
        <w:br/>
        <w:br/>
        <w:t>In 1801, the Jacquard loom could produce entirely different weaves by changing the "program" – a series of pasteboard cards with holes punched in them.</w:t>
        <w:br/>
        <w:t>To produce machine code, the source code must either be compiled or transpiled.</w:t>
        <w:br/>
        <w:t>In 1206, the Arab engineer Al-Jazari invented a programmable drum machine where a musical mechanical automaton could be made to play different rhythms and drum patterns, via pegs and cams.</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